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УТВЕРЖДЮ</w:t>
      </w:r>
    </w:p>
    <w:p w14:paraId="0000000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ГГКПУП «ЦАДДС»</w:t>
      </w:r>
    </w:p>
    <w:p w14:paraId="00000003" w14:textId="0E68C0CC" w:rsidR="00DF6783" w:rsidRDefault="005E792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________________А.З</w:t>
      </w:r>
      <w:r w:rsidR="00654E66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Ясюкевич</w:t>
      </w:r>
    </w:p>
    <w:p w14:paraId="00000004" w14:textId="65F3604C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«____» ______________2023 года</w:t>
      </w:r>
    </w:p>
    <w:p w14:paraId="0000000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ПУБЛИЧНЫЙ ДОГОВОР</w:t>
      </w:r>
    </w:p>
    <w:p w14:paraId="0000000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разовый выезд аварийной бригады.</w:t>
      </w:r>
    </w:p>
    <w:p w14:paraId="0000000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color w:val="000000"/>
          <w:sz w:val="26"/>
          <w:szCs w:val="26"/>
        </w:rPr>
      </w:pPr>
    </w:p>
    <w:p w14:paraId="00000009" w14:textId="68B3B6A2" w:rsidR="00DF6783" w:rsidRDefault="00654E6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Гродно</w:t>
      </w:r>
      <w:r>
        <w:rPr>
          <w:color w:val="000000"/>
          <w:sz w:val="26"/>
          <w:szCs w:val="26"/>
        </w:rPr>
        <w:tab/>
        <w:t>«_____» _________________ 2023 г.</w:t>
      </w:r>
    </w:p>
    <w:p w14:paraId="0000000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0B" w14:textId="30502938" w:rsidR="00DF6783" w:rsidRDefault="00654E66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публичный договор (далее именуемый «договор») устанавливает права и обязанности по оказанию услуг (выполнению работ) Гродненское городское коммунальное производственное унитарное предприятие «Центральная аварийная дежурно-диспетчерская служба» (далее именуемого «Исполнитель»), в лице директора </w:t>
      </w:r>
      <w:r w:rsidR="00BF4522">
        <w:rPr>
          <w:color w:val="000000"/>
          <w:sz w:val="26"/>
          <w:szCs w:val="26"/>
        </w:rPr>
        <w:t>Ясюкевича Александра Здиславовича</w:t>
      </w:r>
      <w:r>
        <w:rPr>
          <w:color w:val="000000"/>
          <w:sz w:val="26"/>
          <w:szCs w:val="26"/>
        </w:rPr>
        <w:t>, действующего на основании Устава, с одной стороны, в отношении потребителя услуг (работ) (далее именуемого «Заказчик»), с другой стороны (Исполнитель и Заказчик далее именуются «Стороны»), а также устанавливает права и обязанности Заказчика, принявшего (акцептовавшего) публичное предложение (оферту) о заключении настоящего договора.</w:t>
      </w:r>
    </w:p>
    <w:p w14:paraId="0000000C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</w:p>
    <w:p w14:paraId="0000000D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ТЕРМИНЫ И ОПРЕДЕЛЕНИЯ, ИСПОЛЬЗУЕМЫЕ В НАСТОЯЩЕМ ДОГОВОРЕ.</w:t>
      </w:r>
    </w:p>
    <w:p w14:paraId="0000000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069"/>
        <w:rPr>
          <w:color w:val="000000"/>
          <w:sz w:val="26"/>
          <w:szCs w:val="26"/>
        </w:rPr>
      </w:pPr>
    </w:p>
    <w:p w14:paraId="0000000F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настоящей оферты нижеприведенные термины и определения используются в следующих значениях:</w:t>
      </w:r>
    </w:p>
    <w:p w14:paraId="00000010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 - договор между Заказчиком и Исполнителем, который заключается посредством Акцепта Оферты, на</w:t>
      </w:r>
      <w:bookmarkStart w:id="0" w:name="_GoBack"/>
      <w:bookmarkEnd w:id="0"/>
      <w:r>
        <w:rPr>
          <w:color w:val="000000"/>
          <w:sz w:val="26"/>
          <w:szCs w:val="26"/>
        </w:rPr>
        <w:t xml:space="preserve"> оказание услуг/выполнение работ (далее - оказание услуг) в рамках оказания услуг по разовому выезду аварийной бригады для жильцов многоквартирных жилых домов расположенных в г. Гродно.</w:t>
      </w:r>
    </w:p>
    <w:p w14:paraId="00000011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Локализация аварий – Комплекс технических мероприятий по устранению течи из систем центрального отопления, водоснабжения и водоотведения жилого дома (здания), выполняемых в случаях, когда полное восстановление работоспособности инженерных систем и дополнительного оборудования в момент производства работ по техническим причинам невозможно.</w:t>
      </w:r>
    </w:p>
    <w:p w14:paraId="00000012" w14:textId="77777777" w:rsidR="00DF6783" w:rsidRDefault="00654E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Акцепт оферты - полное и безоговорочное принятие Оферты путем осуществления действий по вызовы аварийной бригады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обращения путем использования портала </w:t>
      </w:r>
      <w:hyperlink r:id="rId6">
        <w:r>
          <w:rPr>
            <w:color w:val="0563C1"/>
            <w:sz w:val="26"/>
            <w:szCs w:val="26"/>
            <w:u w:val="single"/>
          </w:rPr>
          <w:t>https://115.бел</w:t>
        </w:r>
      </w:hyperlink>
      <w:r>
        <w:rPr>
          <w:color w:val="000000"/>
          <w:sz w:val="26"/>
          <w:szCs w:val="26"/>
        </w:rPr>
        <w:t xml:space="preserve">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color w:val="000000"/>
          <w:sz w:val="26"/>
          <w:szCs w:val="26"/>
        </w:rPr>
        <w:t>https://play.google.com/store/apps/details?id=it.minsk.mobile115bel&amp;hl=ru&amp;gl=US)</w:t>
      </w:r>
    </w:p>
    <w:p w14:paraId="00000013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firstLine="709"/>
        <w:jc w:val="both"/>
        <w:rPr>
          <w:color w:val="000000"/>
          <w:sz w:val="26"/>
          <w:szCs w:val="26"/>
        </w:rPr>
      </w:pPr>
    </w:p>
    <w:p w14:paraId="00000014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 ДОГОВОРА</w:t>
      </w:r>
    </w:p>
    <w:p w14:paraId="0000001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069"/>
        <w:rPr>
          <w:color w:val="000000"/>
          <w:sz w:val="26"/>
          <w:szCs w:val="26"/>
        </w:rPr>
      </w:pPr>
    </w:p>
    <w:p w14:paraId="0000001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Согласно Договору, Исполнитель обязуется оказать Заказчику следующие услуги: прибытие к месту локализации аварии (технологического нарушения); осмотр инженерных систем, санитарно-технического, электротехнического оборудования и конструктивных элементов; установление причины аварии (технологического нарушения) - при наличии возможности; локализация аварии (технологического нарушения).</w:t>
      </w:r>
    </w:p>
    <w:p w14:paraId="0000001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Услуги оказываются Исполнителем с использованием собственного оборудования, инвентаря, приспособлений, материалов. Способ оказания услуг и количество необходимого для этого персонала определяется Исполнителем самостоятельно.</w:t>
      </w:r>
    </w:p>
    <w:p w14:paraId="0000001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19" w14:textId="77777777" w:rsidR="00DF6783" w:rsidRDefault="00654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АКЦЕПТ ОФЕРТЫ И ЗАКЛЮЧЕНИЕ ДОГОВОРА</w:t>
      </w:r>
    </w:p>
    <w:p w14:paraId="0000001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1B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договор является публичным договором, согласно Гражданскому кодексу Республики Беларусь, а его размещение на сайте по адресу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000000"/>
          <w:sz w:val="26"/>
          <w:szCs w:val="26"/>
        </w:rPr>
        <w:t xml:space="preserve">, является публичным предложением (офертой), </w:t>
      </w:r>
      <w:r>
        <w:rPr>
          <w:sz w:val="26"/>
          <w:szCs w:val="26"/>
        </w:rPr>
        <w:t>адресованной</w:t>
      </w:r>
      <w:r>
        <w:rPr>
          <w:color w:val="000000"/>
          <w:sz w:val="26"/>
          <w:szCs w:val="26"/>
        </w:rPr>
        <w:t xml:space="preserve"> неопределенному кругу лиц заключить настоящий договор.</w:t>
      </w:r>
    </w:p>
    <w:p w14:paraId="0000001C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условий, изъятий и оговорок.</w:t>
      </w:r>
    </w:p>
    <w:p w14:paraId="0000001D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Фактом, подтверждающим заключение публичного договора со стороны Заказчика услуг, является вызов аварийной бригады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</w:t>
      </w:r>
      <w:hyperlink r:id="rId7">
        <w:r>
          <w:rPr>
            <w:color w:val="0563C1"/>
            <w:sz w:val="26"/>
            <w:szCs w:val="26"/>
            <w:u w:val="single"/>
          </w:rPr>
          <w:t>https://play.google.com/store/apps/details?id=it.minsk.mobile115bel&amp;hl=ru&amp;gl=US</w:t>
        </w:r>
      </w:hyperlink>
      <w:r>
        <w:rPr>
          <w:color w:val="000000"/>
          <w:sz w:val="26"/>
          <w:szCs w:val="26"/>
        </w:rPr>
        <w:t>) и последующая оплата оказанных услуг.</w:t>
      </w:r>
    </w:p>
    <w:p w14:paraId="0000001E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договор, при условии, соблюдения порядка его акцепта, считается заключенным в простой письменной форме.</w:t>
      </w:r>
    </w:p>
    <w:p w14:paraId="0000001F" w14:textId="77777777" w:rsidR="00DF6783" w:rsidRDefault="00654E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Оферта является действительной в той редакции и на тех условиях, которые существовали на момент ее акцепта.</w:t>
      </w:r>
    </w:p>
    <w:p w14:paraId="0000002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2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  <w:t>ПРАВА И ОБЯЗАННОСТИ СТОРОН.</w:t>
      </w:r>
    </w:p>
    <w:p w14:paraId="00000022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2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ab/>
        <w:t>«Заказчик» обязуется:</w:t>
      </w:r>
    </w:p>
    <w:p w14:paraId="0000002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4.1.1.</w:t>
      </w:r>
      <w:r>
        <w:rPr>
          <w:color w:val="000000"/>
          <w:sz w:val="26"/>
          <w:szCs w:val="26"/>
        </w:rPr>
        <w:tab/>
        <w:t xml:space="preserve">Оформить заявку на вызов аварийной службы путем совершения звонка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(https://play.google.com/store/apps/details?id=it.minsk.mobile115bel&amp;hl=ru&amp;gl=US)</w:t>
      </w:r>
    </w:p>
    <w:p w14:paraId="0000002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4.1.2.</w:t>
      </w:r>
      <w:r>
        <w:rPr>
          <w:color w:val="000000"/>
          <w:sz w:val="26"/>
          <w:szCs w:val="26"/>
        </w:rPr>
        <w:tab/>
        <w:t>Уведомить «Исполнителя» о месте аварийной ситуации, характере аварийной ситуации, порядке допуска на объект с аварийной ситуацией.</w:t>
      </w:r>
    </w:p>
    <w:p w14:paraId="0000002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4.1.3.</w:t>
      </w:r>
      <w:r>
        <w:rPr>
          <w:color w:val="000000"/>
          <w:sz w:val="26"/>
          <w:szCs w:val="26"/>
        </w:rPr>
        <w:tab/>
        <w:t>Обеспечивать беспрепятственный доступ представителей «Исполнителя» к месту аварии, а также к инженерному оборудованию.</w:t>
      </w:r>
    </w:p>
    <w:p w14:paraId="0000002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4.1.4.</w:t>
      </w:r>
      <w:r>
        <w:rPr>
          <w:color w:val="000000"/>
          <w:sz w:val="26"/>
          <w:szCs w:val="26"/>
        </w:rPr>
        <w:tab/>
        <w:t>Принять необходимые меры по сохранности и перемещению имущества, «Исполнителя».</w:t>
      </w:r>
    </w:p>
    <w:p w14:paraId="0000002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4.1.5.</w:t>
      </w:r>
      <w:r>
        <w:rPr>
          <w:color w:val="000000"/>
          <w:sz w:val="26"/>
          <w:szCs w:val="26"/>
        </w:rPr>
        <w:tab/>
        <w:t>Создать условие для своевременного и качественного оказания услуг.</w:t>
      </w:r>
    </w:p>
    <w:p w14:paraId="0000002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4.1.6.</w:t>
      </w:r>
      <w:r>
        <w:rPr>
          <w:color w:val="000000"/>
          <w:sz w:val="26"/>
          <w:szCs w:val="26"/>
        </w:rPr>
        <w:tab/>
        <w:t>Обеспечивать в случае возникновения необходимости при выполнении ремонтных работ и услуг, беспрепятственный доступ представителей «Исполнителя» к общему имуществу.</w:t>
      </w:r>
    </w:p>
    <w:p w14:paraId="0000002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4.1.7.</w:t>
      </w:r>
      <w:r>
        <w:rPr>
          <w:color w:val="000000"/>
          <w:sz w:val="26"/>
          <w:szCs w:val="26"/>
        </w:rPr>
        <w:tab/>
        <w:t>Оплатить выезд аварийной бригады, в том числе ложный выезд.</w:t>
      </w:r>
    </w:p>
    <w:p w14:paraId="0000002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>
        <w:rPr>
          <w:color w:val="000000"/>
          <w:sz w:val="26"/>
          <w:szCs w:val="26"/>
        </w:rPr>
        <w:tab/>
        <w:t>«Исполнитель» обязуется:</w:t>
      </w:r>
    </w:p>
    <w:p w14:paraId="0000002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4.2.1. Прибыть к месту локализации аварии (технологического нарушения) при наличии свободных экипажей.</w:t>
      </w:r>
    </w:p>
    <w:p w14:paraId="0000002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4.2.2.</w:t>
      </w:r>
      <w:r>
        <w:rPr>
          <w:color w:val="000000"/>
          <w:sz w:val="26"/>
          <w:szCs w:val="26"/>
        </w:rPr>
        <w:tab/>
        <w:t>Произвести осмотр инженерных систем, санитарно-технического, электротехнического оборудования и конструктивных элементов.</w:t>
      </w:r>
    </w:p>
    <w:p w14:paraId="0000002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4.2.3.</w:t>
      </w:r>
      <w:r>
        <w:rPr>
          <w:color w:val="000000"/>
          <w:sz w:val="26"/>
          <w:szCs w:val="26"/>
        </w:rPr>
        <w:tab/>
        <w:t>Установить причины аварии (технологического нарушения) - при наличии возможности.</w:t>
      </w:r>
    </w:p>
    <w:p w14:paraId="0000002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4.2.4.</w:t>
      </w:r>
      <w:r>
        <w:rPr>
          <w:color w:val="000000"/>
          <w:sz w:val="26"/>
          <w:szCs w:val="26"/>
        </w:rPr>
        <w:tab/>
        <w:t>Локализовать аварию (технологическое нарушение) – при наличии возможности.</w:t>
      </w:r>
    </w:p>
    <w:p w14:paraId="0000003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>
        <w:rPr>
          <w:color w:val="000000"/>
          <w:sz w:val="26"/>
          <w:szCs w:val="26"/>
        </w:rPr>
        <w:tab/>
        <w:t>«Заказчик» имеет право:</w:t>
      </w:r>
    </w:p>
    <w:p w14:paraId="0000003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4.3.1.</w:t>
      </w:r>
      <w:r>
        <w:rPr>
          <w:color w:val="000000"/>
          <w:sz w:val="26"/>
          <w:szCs w:val="26"/>
        </w:rPr>
        <w:tab/>
        <w:t>получать от «Исполнителя» информацию о ходе выполнения ремонтных работ.</w:t>
      </w:r>
    </w:p>
    <w:p w14:paraId="0000003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</w:t>
      </w:r>
      <w:r>
        <w:rPr>
          <w:color w:val="000000"/>
          <w:sz w:val="26"/>
          <w:szCs w:val="26"/>
        </w:rPr>
        <w:tab/>
        <w:t>«Исполнитель» имеет право:</w:t>
      </w:r>
    </w:p>
    <w:p w14:paraId="0000003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4.4.1.</w:t>
      </w:r>
      <w:r>
        <w:rPr>
          <w:color w:val="000000"/>
          <w:sz w:val="26"/>
          <w:szCs w:val="26"/>
        </w:rPr>
        <w:tab/>
        <w:t>Самостоятельно определять способ выполнения порученных ему работ и численность необходимого для этого персонала.</w:t>
      </w:r>
    </w:p>
    <w:p w14:paraId="0000003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4.4.2.</w:t>
      </w:r>
      <w:r>
        <w:rPr>
          <w:color w:val="000000"/>
          <w:sz w:val="26"/>
          <w:szCs w:val="26"/>
        </w:rPr>
        <w:tab/>
        <w:t>Информировать «Заказчика» о неисправностях в инженерных системах или недостатках в организации эксплуатации жилых зданий, затрудняющих аварийное обслуживание внутридомовых систем инженерного оборудования.</w:t>
      </w:r>
    </w:p>
    <w:p w14:paraId="0000003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4.4.3.</w:t>
      </w:r>
      <w:r>
        <w:rPr>
          <w:color w:val="000000"/>
          <w:sz w:val="26"/>
          <w:szCs w:val="26"/>
        </w:rPr>
        <w:tab/>
        <w:t>Выезд аварийной бригады к «Заказчику» осуществляется в порядке очередности</w:t>
      </w:r>
    </w:p>
    <w:p w14:paraId="00000036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37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СТОИМОСТЬ, ПОРЯДОК И СРОКИ ОПЛАТЫ УСЛУГ,</w:t>
      </w:r>
    </w:p>
    <w:p w14:paraId="0000003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</w:p>
    <w:p w14:paraId="0000003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</w:t>
      </w:r>
      <w:r>
        <w:rPr>
          <w:color w:val="000000"/>
          <w:sz w:val="26"/>
          <w:szCs w:val="26"/>
        </w:rPr>
        <w:tab/>
        <w:t>Оплата производится следующими способами:</w:t>
      </w:r>
    </w:p>
    <w:p w14:paraId="0000003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безналичным путем в белорусских рублях с использованием терминала для банковских карт.</w:t>
      </w:r>
    </w:p>
    <w:p w14:paraId="0000003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путём включения в квитанцию об оплате ЖКУ.</w:t>
      </w:r>
    </w:p>
    <w:p w14:paraId="0000003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через «Интернет-банкинг» или мобильное приложения Вашего банка посредствам функции «Произвольный платёж (платёж по реквизитам)». Используя следующие реквизиты:</w:t>
      </w:r>
    </w:p>
    <w:p w14:paraId="0000003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УНП - 591023968</w:t>
      </w:r>
    </w:p>
    <w:p w14:paraId="0000003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Получатель - ГП «ЦАДДС»</w:t>
      </w:r>
    </w:p>
    <w:p w14:paraId="0000003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IBAN - BY72BLBB30120591023968001001</w:t>
      </w:r>
    </w:p>
    <w:p w14:paraId="0000004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Бик</w:t>
      </w:r>
      <w:proofErr w:type="spellEnd"/>
      <w:r>
        <w:rPr>
          <w:color w:val="000000"/>
          <w:sz w:val="26"/>
          <w:szCs w:val="26"/>
        </w:rPr>
        <w:t>-код банка - BLBBY2X (ОАО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»)</w:t>
      </w:r>
    </w:p>
    <w:p w14:paraId="0000004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Назначение платежа – аварийный выезд.</w:t>
      </w:r>
    </w:p>
    <w:p w14:paraId="0000004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платежным поручением «Заказчика» путем перечисления денежных средств на расчётный счёт «Исполнителя».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6"/>
          <w:szCs w:val="26"/>
        </w:rPr>
        <w:t>Используя следующие реквизиты:</w:t>
      </w:r>
    </w:p>
    <w:p w14:paraId="0000004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Гродненское городское коммунальное производственное унитарное предприятие «Центральная аварийная дежурно-диспетчерская служба»</w:t>
      </w:r>
    </w:p>
    <w:p w14:paraId="0000004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ГГКПУП «Центральная аварийная дежурно-диспетчерская служба»</w:t>
      </w:r>
    </w:p>
    <w:p w14:paraId="0000004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230023, г. Гродно, ул. Митрополита Филарета, 5А.</w:t>
      </w:r>
    </w:p>
    <w:p w14:paraId="0000004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р/с BY72BLBB30120591023968001001 в 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</w:t>
      </w:r>
    </w:p>
    <w:p w14:paraId="0000004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 банка BLBBY2X</w:t>
      </w:r>
    </w:p>
    <w:p w14:paraId="0000004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УНП 591023968</w:t>
      </w:r>
    </w:p>
    <w:p w14:paraId="0000004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ОКПО 500268614000</w:t>
      </w:r>
    </w:p>
    <w:p w14:paraId="0000004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</w:t>
      </w:r>
      <w:r>
        <w:rPr>
          <w:color w:val="000000"/>
          <w:sz w:val="26"/>
          <w:szCs w:val="26"/>
        </w:rPr>
        <w:tab/>
        <w:t>Стоимость Услуг, оказываемых в рамках настоящего Договора, определяется исходя из объема, характера и продолжительности заказанных Заказчиком Услуг согласно утвержденным Исполнителем ценам (Прейскурантом), действующим непосредственно в момент выставления требования об оплате заказанных Услуг.</w:t>
      </w:r>
    </w:p>
    <w:p w14:paraId="0000004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</w:t>
      </w:r>
      <w:r>
        <w:rPr>
          <w:color w:val="000000"/>
          <w:sz w:val="26"/>
          <w:szCs w:val="26"/>
        </w:rPr>
        <w:tab/>
        <w:t xml:space="preserve">Прейскурант цен размещен на сайте по </w:t>
      </w:r>
      <w:r>
        <w:rPr>
          <w:sz w:val="26"/>
          <w:szCs w:val="26"/>
        </w:rPr>
        <w:t>адресу</w:t>
      </w:r>
      <w:r>
        <w:rPr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FF0000"/>
          <w:sz w:val="26"/>
          <w:szCs w:val="26"/>
        </w:rPr>
        <w:t>.</w:t>
      </w:r>
    </w:p>
    <w:p w14:paraId="0000004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</w:t>
      </w:r>
      <w:r>
        <w:rPr>
          <w:color w:val="000000"/>
          <w:sz w:val="26"/>
          <w:szCs w:val="26"/>
        </w:rPr>
        <w:tab/>
        <w:t>Стоимость материалов использованных при выполнении работ, Заказчик оплачивает дополнительно. Материалы включаются в стоимость выполненных работ по фактическим ценам приобретения Исполнителем. Стоимость материалов возмещаются Заказчиком.</w:t>
      </w:r>
    </w:p>
    <w:p w14:paraId="0000004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</w:t>
      </w:r>
      <w:r>
        <w:rPr>
          <w:color w:val="000000"/>
          <w:sz w:val="26"/>
          <w:szCs w:val="26"/>
        </w:rPr>
        <w:tab/>
        <w:t>В случае если время прибытия и окончания работ не указано «Заказчиком» в акте сдачи-приемки оказанных услуг, то время работы аварийной бригады принимается по данным навигации установленной в аварийном экипаже. Время работы принимается с момента прибытия на заявку аварийного экипажа до момента убытия.</w:t>
      </w:r>
    </w:p>
    <w:p w14:paraId="0000004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4F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СДАЧИ-ПРИЕМКИ УСЛУГ</w:t>
      </w:r>
    </w:p>
    <w:p w14:paraId="0000005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5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>
        <w:rPr>
          <w:color w:val="000000"/>
          <w:sz w:val="26"/>
          <w:szCs w:val="26"/>
        </w:rPr>
        <w:tab/>
        <w:t xml:space="preserve">Предоставление Услуг в рамках настоящего Договора для Заказчиков, подтверждается фактом поступления заявки по номерам телефонов 8-0152-62-29-81, 8-0152-62-29-71, оформления заявки путем обращения через портал «Моя Республика» по короткому номеру 115, обращение путем использования портала https://115.бел, либо мобильного </w:t>
      </w:r>
      <w:r>
        <w:rPr>
          <w:color w:val="000000"/>
          <w:sz w:val="26"/>
          <w:szCs w:val="26"/>
        </w:rPr>
        <w:lastRenderedPageBreak/>
        <w:t xml:space="preserve">приложения 115.бел - Мая </w:t>
      </w:r>
      <w:proofErr w:type="spellStart"/>
      <w:r>
        <w:rPr>
          <w:color w:val="000000"/>
          <w:sz w:val="26"/>
          <w:szCs w:val="26"/>
        </w:rPr>
        <w:t>рэспублiка</w:t>
      </w:r>
      <w:proofErr w:type="spellEnd"/>
      <w:r>
        <w:rPr>
          <w:color w:val="000000"/>
          <w:sz w:val="26"/>
          <w:szCs w:val="26"/>
        </w:rPr>
        <w:t>. (</w:t>
      </w:r>
      <w:hyperlink r:id="rId8">
        <w:r>
          <w:rPr>
            <w:color w:val="0563C1"/>
            <w:sz w:val="26"/>
            <w:szCs w:val="26"/>
            <w:u w:val="single"/>
          </w:rPr>
          <w:t>https://play.google.com/store/apps/details?id=it.minsk.mobile115bel&amp;hl=ru&amp;gl=US</w:t>
        </w:r>
      </w:hyperlink>
      <w:r>
        <w:rPr>
          <w:color w:val="000000"/>
          <w:sz w:val="26"/>
          <w:szCs w:val="26"/>
        </w:rPr>
        <w:t>) подтверждением выезда аварийного экипажа по данным навигации установленной в аварийном экипаже или (и) Актом сдачи-приемки оказанных.</w:t>
      </w:r>
    </w:p>
    <w:p w14:paraId="00000052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53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ОТВЕТСТВЕННОСТЬ СТОРОН.</w:t>
      </w:r>
    </w:p>
    <w:p w14:paraId="00000054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6"/>
          <w:szCs w:val="26"/>
        </w:rPr>
      </w:pPr>
    </w:p>
    <w:p w14:paraId="0000005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</w:t>
      </w:r>
      <w:r>
        <w:rPr>
          <w:color w:val="000000"/>
          <w:sz w:val="26"/>
          <w:szCs w:val="26"/>
        </w:rPr>
        <w:tab/>
        <w:t>За несвоевременную оплату Заказчик уплачивает пеню в размере 0,3% за каждый день просрочки.</w:t>
      </w:r>
    </w:p>
    <w:p w14:paraId="0000005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</w:t>
      </w:r>
      <w:r>
        <w:rPr>
          <w:color w:val="000000"/>
          <w:sz w:val="26"/>
          <w:szCs w:val="26"/>
        </w:rPr>
        <w:tab/>
        <w:t>Стороны принимают меры к тому, чтобы спорные вопросы, разногласия или претензии, возникающие из настоящего договора, были урегулированы путём двухсторонних переговоров.</w:t>
      </w:r>
    </w:p>
    <w:p w14:paraId="00000057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7.3.</w:t>
      </w:r>
      <w:r>
        <w:rPr>
          <w:color w:val="000000"/>
          <w:sz w:val="26"/>
          <w:szCs w:val="26"/>
        </w:rPr>
        <w:tab/>
        <w:t>В случае если стороны не достигнут согласия по спорным вопросам путём переговоров, вышеуказанные вопросы подлежат рассмотрению в соответствии с законодательством Республики Беларусь.</w:t>
      </w:r>
    </w:p>
    <w:p w14:paraId="0000005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7.4.</w:t>
      </w:r>
      <w:r>
        <w:rPr>
          <w:color w:val="000000"/>
          <w:sz w:val="26"/>
          <w:szCs w:val="26"/>
        </w:rPr>
        <w:tab/>
        <w:t>«Исполнитель» не несёт ответственности за выход из строя инженерных сетей, оборудования, имущества «Заказчика», явившихся последствиями локализованных аварийных ситуаций.</w:t>
      </w:r>
    </w:p>
    <w:p w14:paraId="0000005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7.5.</w:t>
      </w:r>
      <w:r>
        <w:rPr>
          <w:color w:val="000000"/>
          <w:sz w:val="26"/>
          <w:szCs w:val="26"/>
        </w:rPr>
        <w:tab/>
        <w:t>Исполнитель вправе отказаться от выполнения услуги при отсутствии свободных аварийных экипажей.</w:t>
      </w:r>
    </w:p>
    <w:p w14:paraId="0000005A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5B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ДЕЙСТВИЯ ДОГОВОРА.</w:t>
      </w:r>
    </w:p>
    <w:p w14:paraId="0000005C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5D" w14:textId="77777777" w:rsidR="00DF6783" w:rsidRDefault="00654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 вступает в силу с момента выезда аварийного экипажа и действует по момент оплаты «Заказчиком» представленных услуг.</w:t>
      </w:r>
    </w:p>
    <w:p w14:paraId="0000005E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5F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ВНЕСЕНИЯ ИЗМЕНЕНИЙ И ДОПОЛНЕНИЙ В ДОГОВОР</w:t>
      </w:r>
    </w:p>
    <w:p w14:paraId="00000060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6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9.1.</w:t>
      </w:r>
      <w:r>
        <w:rPr>
          <w:color w:val="000000"/>
          <w:sz w:val="26"/>
          <w:szCs w:val="26"/>
        </w:rPr>
        <w:tab/>
        <w:t>Изменения и/или дополнения в настоящий Договор вносятся в одностороннем порядке по решению Исполнителя.</w:t>
      </w:r>
    </w:p>
    <w:p w14:paraId="0000006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9.2.</w:t>
      </w:r>
      <w:r>
        <w:rPr>
          <w:color w:val="000000"/>
          <w:sz w:val="26"/>
          <w:szCs w:val="26"/>
        </w:rPr>
        <w:tab/>
        <w:t>Изменения и/или дополнения, вносимые Исполнителем в настоящий Договор по собственной инициативе, вступают в силу с момента опубликования на официальном сайте Исполнителя.</w:t>
      </w:r>
    </w:p>
    <w:p w14:paraId="0000006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9.3.</w:t>
      </w:r>
      <w:r>
        <w:rPr>
          <w:color w:val="000000"/>
          <w:sz w:val="26"/>
          <w:szCs w:val="26"/>
        </w:rPr>
        <w:tab/>
        <w:t>Изменения и/или дополнения, вносимые Исполнителем в настоящий Договор в связи с изменением законодательства, вступают в силу одновременно с вступлением в силу изменений в данных актах законодательства.</w:t>
      </w:r>
    </w:p>
    <w:p w14:paraId="0000006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9.4.</w:t>
      </w:r>
      <w:r>
        <w:rPr>
          <w:color w:val="000000"/>
          <w:sz w:val="26"/>
          <w:szCs w:val="26"/>
        </w:rPr>
        <w:tab/>
        <w:t xml:space="preserve">Текст изменений и/или дополнений настоящего Договора, либо его новая редакция доводится Исполнителем до всеобщего сведения посредством размещения (опубликования) соответствующей информации на официальном сайте Исполнителя по следующим адресу: </w:t>
      </w:r>
      <w:r>
        <w:rPr>
          <w:b/>
          <w:color w:val="FF0000"/>
          <w:sz w:val="26"/>
          <w:szCs w:val="26"/>
        </w:rPr>
        <w:t>https://cadds.by/</w:t>
      </w:r>
      <w:r>
        <w:rPr>
          <w:color w:val="FF0000"/>
          <w:sz w:val="26"/>
          <w:szCs w:val="26"/>
        </w:rPr>
        <w:t>.</w:t>
      </w:r>
    </w:p>
    <w:p w14:paraId="00000065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9.5. Стороны безоговорочно соглашаются с тем, что молчание (отсутствие письменных уведомлений о расторжении настоящего Договора, либо о несогласии с отдельными положениями настоящего Договора, в том числе с изменением прейскуранта цен на Услуги) признается согласием и присоединением Заказчика к новой редакции настоящего Договора (п.3 ст.159 Гражданского Кодекса Республики Беларусь).</w:t>
      </w:r>
    </w:p>
    <w:p w14:paraId="00000066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67" w14:textId="77777777" w:rsidR="00DF6783" w:rsidRDefault="00654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РАЗРЕШЕНИЯ СПОРОВ</w:t>
      </w:r>
    </w:p>
    <w:p w14:paraId="00000068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6"/>
          <w:szCs w:val="26"/>
        </w:rPr>
      </w:pPr>
    </w:p>
    <w:p w14:paraId="0000006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color w:val="000000"/>
          <w:sz w:val="26"/>
          <w:szCs w:val="26"/>
        </w:rPr>
        <w:t>10.1.</w:t>
      </w:r>
      <w:r>
        <w:rPr>
          <w:color w:val="000000"/>
          <w:sz w:val="26"/>
          <w:szCs w:val="26"/>
        </w:rPr>
        <w:tab/>
        <w:t>Все споры и разногласия, связанные с настоящим Договором, Стороны обязуются разрешать путем переговоров.</w:t>
      </w:r>
    </w:p>
    <w:p w14:paraId="0000006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bookmarkStart w:id="2" w:name="_heading=h.30j0zll" w:colFirst="0" w:colLast="0"/>
      <w:bookmarkEnd w:id="2"/>
      <w:r>
        <w:rPr>
          <w:color w:val="000000"/>
          <w:sz w:val="26"/>
          <w:szCs w:val="26"/>
        </w:rPr>
        <w:lastRenderedPageBreak/>
        <w:t>10.2.</w:t>
      </w:r>
      <w:r>
        <w:rPr>
          <w:color w:val="000000"/>
          <w:sz w:val="26"/>
          <w:szCs w:val="26"/>
        </w:rPr>
        <w:tab/>
        <w:t>В случае если Сторонам не удастся разрешить все спорные вопросы в порядке, установленном п.10.1 настоящего Договора, все споры, возникающие из настоящего Договора, в том числе связанные с его заключением, изменением, расторжением, исполнением, недействительностью подлежат разрешению в судебном порядке в соответствии с законодательством Республики Беларусь.</w:t>
      </w:r>
    </w:p>
    <w:p w14:paraId="0000006B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6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ПРОЧИЕ УСЛОВИЯ</w:t>
      </w:r>
    </w:p>
    <w:p w14:paraId="0000006D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6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13.1. Стороны безоговорочно соглашаются с тем, что настоящий Договор заключен по адресу нахождения Исполнителя.</w:t>
      </w:r>
    </w:p>
    <w:p w14:paraId="0000006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 Заключая настоящий Договор, Заказчик тем самым заявляет, что:</w:t>
      </w:r>
    </w:p>
    <w:p w14:paraId="0000007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13.2.1. по его сведениям содержание его Данных не противоречит законодательству Республики Беларусь и не нарушают прав и законных интересов третьих лиц;</w:t>
      </w:r>
    </w:p>
    <w:p w14:paraId="00000071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13.2.2. информация, предоставленная им при оформлении заказа на предоставление Услуг, является полной, правдивой и точной;</w:t>
      </w:r>
    </w:p>
    <w:p w14:paraId="00000072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13.2.3. он осознает и соглашается с тем, что часть информации, которую он предоставил при оформлении заказа на предоставление Услуг, может быть доступна для третьих лиц, в силу требований законодательства Республики Беларусь.</w:t>
      </w:r>
    </w:p>
    <w:p w14:paraId="00000073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13.3. В случае если какое-либо из условий настоящего Договора потеряет юридическую силу, будет признано незаконным, или будет исключено из настоящего Договора, то это не влечет недействительность остальных условий настоящего Договора, которые сохранят юридическую силу и являются, обязательными для исполнения всеми Сторонами.</w:t>
      </w:r>
    </w:p>
    <w:p w14:paraId="00000074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13.4. Все вопросы, не урегулированные настоящим Договором, разрешаются в соответствии с действующим законодательством Республики Беларусь, а также локальными нормативными документами Исполнителя, при условии их соответствия действующему законодательству Республики Беларусь.</w:t>
      </w:r>
    </w:p>
    <w:p w14:paraId="00000075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0000076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  <w:t>РЕКВИЗИТЫ СТОРОН.</w:t>
      </w:r>
    </w:p>
    <w:p w14:paraId="00000077" w14:textId="77777777" w:rsidR="00DF6783" w:rsidRDefault="00DF6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78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14.1.</w:t>
      </w:r>
      <w:r>
        <w:rPr>
          <w:color w:val="000000"/>
          <w:sz w:val="26"/>
          <w:szCs w:val="26"/>
        </w:rPr>
        <w:tab/>
        <w:t xml:space="preserve"> 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14:paraId="00000079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14.2.</w:t>
      </w:r>
      <w:r>
        <w:rPr>
          <w:color w:val="000000"/>
          <w:sz w:val="26"/>
          <w:szCs w:val="26"/>
        </w:rPr>
        <w:tab/>
        <w:t>Реквизиты Исполнителя:</w:t>
      </w:r>
    </w:p>
    <w:p w14:paraId="0000007A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Гродненское городское коммунальное производственное унитарное предприятие «Центральная аварийная дежурно-диспетчерская служба»</w:t>
      </w:r>
    </w:p>
    <w:p w14:paraId="0000007B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230023, г. Гродно, ул. Митрополита Филарета, 5А.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14:paraId="0000007C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р/с BY72BLBB30120591023968001001 в ОАО «</w:t>
      </w:r>
      <w:proofErr w:type="spellStart"/>
      <w:r>
        <w:rPr>
          <w:color w:val="000000"/>
          <w:sz w:val="26"/>
          <w:szCs w:val="26"/>
        </w:rPr>
        <w:t>Белинвестбанк</w:t>
      </w:r>
      <w:proofErr w:type="spellEnd"/>
      <w:r>
        <w:rPr>
          <w:color w:val="000000"/>
          <w:sz w:val="26"/>
          <w:szCs w:val="26"/>
        </w:rPr>
        <w:t>»,</w:t>
      </w:r>
    </w:p>
    <w:p w14:paraId="0000007D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 банка BLBBY2X, УНП 591023968, ОКПО 500268614000,</w:t>
      </w:r>
    </w:p>
    <w:p w14:paraId="0000007E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563C1"/>
          <w:sz w:val="26"/>
          <w:szCs w:val="26"/>
        </w:rPr>
      </w:pPr>
      <w:r>
        <w:rPr>
          <w:color w:val="000000"/>
          <w:sz w:val="26"/>
          <w:szCs w:val="26"/>
        </w:rPr>
        <w:t xml:space="preserve">эл.почта: </w:t>
      </w:r>
      <w:hyperlink r:id="rId9">
        <w:r>
          <w:rPr>
            <w:color w:val="0563C1"/>
            <w:sz w:val="26"/>
            <w:szCs w:val="26"/>
          </w:rPr>
          <w:t>cads@gogkh.by</w:t>
        </w:r>
      </w:hyperlink>
    </w:p>
    <w:p w14:paraId="0000007F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тел./факс.: +375-152-62-29-80 приемная, </w:t>
      </w:r>
    </w:p>
    <w:p w14:paraId="00000080" w14:textId="77777777" w:rsidR="00DF6783" w:rsidRDefault="00654E66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+375-152-62-29-81, 375-152-62-29-71</w:t>
      </w:r>
      <w:r>
        <w:rPr>
          <w:sz w:val="26"/>
          <w:szCs w:val="26"/>
        </w:rPr>
        <w:t>.</w:t>
      </w:r>
    </w:p>
    <w:sectPr w:rsidR="00DF6783" w:rsidSect="005E7926">
      <w:pgSz w:w="11906" w:h="16838"/>
      <w:pgMar w:top="709" w:right="566" w:bottom="1135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D6"/>
    <w:multiLevelType w:val="multilevel"/>
    <w:tmpl w:val="93B88F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5E291EB9"/>
    <w:multiLevelType w:val="multilevel"/>
    <w:tmpl w:val="8C760C5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3"/>
    <w:rsid w:val="005E7926"/>
    <w:rsid w:val="00654E66"/>
    <w:rsid w:val="00BF4522"/>
    <w:rsid w:val="00D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079"/>
  <w15:docId w15:val="{13784E60-F854-4EAC-907E-8AC8D402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0E"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3E280E"/>
    <w:rPr>
      <w:rFonts w:ascii="Calibri" w:hAnsi="Calibri"/>
    </w:rPr>
  </w:style>
  <w:style w:type="table" w:styleId="a5">
    <w:name w:val="Table Grid"/>
    <w:basedOn w:val="a1"/>
    <w:uiPriority w:val="59"/>
    <w:rsid w:val="003E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280E"/>
    <w:pPr>
      <w:ind w:left="720"/>
      <w:contextualSpacing/>
    </w:pPr>
  </w:style>
  <w:style w:type="paragraph" w:styleId="a7">
    <w:name w:val="Body Text"/>
    <w:basedOn w:val="a"/>
    <w:link w:val="a8"/>
    <w:unhideWhenUsed/>
    <w:rsid w:val="00605677"/>
    <w:pPr>
      <w:jc w:val="both"/>
    </w:pPr>
  </w:style>
  <w:style w:type="character" w:customStyle="1" w:styleId="a8">
    <w:name w:val="Основной текст Знак"/>
    <w:basedOn w:val="a0"/>
    <w:link w:val="a7"/>
    <w:rsid w:val="00605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4A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4A4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20B4F"/>
    <w:rPr>
      <w:color w:val="0563C1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it.minsk.mobile115bel&amp;hl=ru&amp;gl=US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it.minsk.mobile115bel&amp;hl=ru&amp;gl=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ds@gogk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pB4wM2hINkXYSuwU3ZlyIfYEQ==">AMUW2mURHLPRjD7j3gP9zQPzSgzbchhbe1sVEtxcP9eO56zM38aapO5abEEaI6D0FgKrmCLeePdscuSVh1vAu4U8vkCFlNaW1z+Zq9jaBF6ewRozRLAI/VpuKKOiPoXeTwjfMVl1vkby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2012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2021-09-27T07:08:00Z</dcterms:created>
  <dcterms:modified xsi:type="dcterms:W3CDTF">2023-10-24T07:49:00Z</dcterms:modified>
</cp:coreProperties>
</file>